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4</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九十一、霸州市辛章办事处辛章小学收支预算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501603霸州市辛章办事处辛章小学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759.30</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759.83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759.30</w:t>
            </w:r>
          </w:p>
        </w:tc>
        <w:tc>
          <w:tcPr>
            <w:tcW w:w="4535" w:type="dxa"/>
            <w:vAlign w:val="center"/>
          </w:tcPr>
          <w:p>
            <w:pPr>
              <w:pStyle w:val="24"/>
            </w:pPr>
            <w:r>
              <w:t>本年支出合计</w:t>
            </w:r>
          </w:p>
        </w:tc>
        <w:tc>
          <w:tcPr>
            <w:tcW w:w="2126" w:type="dxa"/>
            <w:vAlign w:val="center"/>
          </w:tcPr>
          <w:p>
            <w:pPr>
              <w:pStyle w:val="25"/>
            </w:pPr>
            <w:r>
              <w:t>759.83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r>
              <w:t>0.53</w:t>
            </w: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759.83</w:t>
            </w:r>
          </w:p>
        </w:tc>
        <w:tc>
          <w:tcPr>
            <w:tcW w:w="4535" w:type="dxa"/>
            <w:vAlign w:val="center"/>
          </w:tcPr>
          <w:p>
            <w:pPr>
              <w:pStyle w:val="24"/>
            </w:pPr>
            <w:r>
              <w:t>支出总计</w:t>
            </w:r>
          </w:p>
        </w:tc>
        <w:tc>
          <w:tcPr>
            <w:tcW w:w="2126" w:type="dxa"/>
            <w:vAlign w:val="center"/>
          </w:tcPr>
          <w:p>
            <w:pPr>
              <w:pStyle w:val="25"/>
            </w:pPr>
            <w:r>
              <w:t>759.83</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501603霸州市辛章办事处辛章小学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759.83</w:t>
            </w:r>
          </w:p>
        </w:tc>
        <w:tc>
          <w:tcPr>
            <w:tcW w:w="1134" w:type="dxa"/>
            <w:vAlign w:val="center"/>
          </w:tcPr>
          <w:p>
            <w:pPr>
              <w:pStyle w:val="25"/>
            </w:pPr>
            <w:r>
              <w:t>759.30</w:t>
            </w:r>
          </w:p>
        </w:tc>
        <w:tc>
          <w:tcPr>
            <w:tcW w:w="1134" w:type="dxa"/>
            <w:vAlign w:val="center"/>
          </w:tcPr>
          <w:p>
            <w:pPr>
              <w:pStyle w:val="25"/>
            </w:pPr>
            <w:r>
              <w:t>759.30</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759.83</w:t>
            </w:r>
          </w:p>
        </w:tc>
        <w:tc>
          <w:tcPr>
            <w:tcW w:w="1134" w:type="dxa"/>
            <w:vAlign w:val="center"/>
          </w:tcPr>
          <w:p>
            <w:pPr>
              <w:pStyle w:val="21"/>
            </w:pPr>
            <w:r>
              <w:t>759.30</w:t>
            </w:r>
          </w:p>
        </w:tc>
        <w:tc>
          <w:tcPr>
            <w:tcW w:w="1134" w:type="dxa"/>
            <w:vAlign w:val="center"/>
          </w:tcPr>
          <w:p>
            <w:pPr>
              <w:pStyle w:val="21"/>
            </w:pPr>
            <w:r>
              <w:t>759.30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759.83</w:t>
            </w:r>
          </w:p>
        </w:tc>
        <w:tc>
          <w:tcPr>
            <w:tcW w:w="1134" w:type="dxa"/>
            <w:vAlign w:val="center"/>
          </w:tcPr>
          <w:p>
            <w:pPr>
              <w:pStyle w:val="21"/>
            </w:pPr>
            <w:r>
              <w:t>759.30</w:t>
            </w:r>
          </w:p>
        </w:tc>
        <w:tc>
          <w:tcPr>
            <w:tcW w:w="1134" w:type="dxa"/>
            <w:vAlign w:val="center"/>
          </w:tcPr>
          <w:p>
            <w:pPr>
              <w:pStyle w:val="21"/>
            </w:pPr>
            <w:r>
              <w:t>759.30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10.04</w:t>
            </w:r>
          </w:p>
        </w:tc>
        <w:tc>
          <w:tcPr>
            <w:tcW w:w="1134" w:type="dxa"/>
            <w:vAlign w:val="center"/>
          </w:tcPr>
          <w:p>
            <w:pPr>
              <w:pStyle w:val="21"/>
            </w:pPr>
            <w:r>
              <w:t>10.04</w:t>
            </w:r>
          </w:p>
        </w:tc>
        <w:tc>
          <w:tcPr>
            <w:tcW w:w="1134" w:type="dxa"/>
            <w:vAlign w:val="center"/>
          </w:tcPr>
          <w:p>
            <w:pPr>
              <w:pStyle w:val="21"/>
            </w:pPr>
            <w:r>
              <w:t>10.04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749.79</w:t>
            </w:r>
          </w:p>
        </w:tc>
        <w:tc>
          <w:tcPr>
            <w:tcW w:w="1134" w:type="dxa"/>
            <w:vAlign w:val="center"/>
          </w:tcPr>
          <w:p>
            <w:pPr>
              <w:pStyle w:val="21"/>
            </w:pPr>
            <w:r>
              <w:t>749.26</w:t>
            </w:r>
          </w:p>
        </w:tc>
        <w:tc>
          <w:tcPr>
            <w:tcW w:w="1134" w:type="dxa"/>
            <w:vAlign w:val="center"/>
          </w:tcPr>
          <w:p>
            <w:pPr>
              <w:pStyle w:val="21"/>
            </w:pPr>
            <w:r>
              <w:t>749.26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0.53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501603霸州市辛章办事处辛章小学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759.83</w:t>
            </w:r>
          </w:p>
        </w:tc>
        <w:tc>
          <w:tcPr>
            <w:tcW w:w="1361" w:type="dxa"/>
            <w:vAlign w:val="center"/>
          </w:tcPr>
          <w:p>
            <w:pPr>
              <w:pStyle w:val="25"/>
            </w:pPr>
            <w:r>
              <w:t>689.79</w:t>
            </w:r>
          </w:p>
        </w:tc>
        <w:tc>
          <w:tcPr>
            <w:tcW w:w="1361" w:type="dxa"/>
            <w:vAlign w:val="center"/>
          </w:tcPr>
          <w:p>
            <w:pPr>
              <w:pStyle w:val="25"/>
            </w:pPr>
            <w:r>
              <w:t>70.04</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759.83</w:t>
            </w:r>
          </w:p>
        </w:tc>
        <w:tc>
          <w:tcPr>
            <w:tcW w:w="1361" w:type="dxa"/>
            <w:vAlign w:val="center"/>
          </w:tcPr>
          <w:p>
            <w:pPr>
              <w:pStyle w:val="21"/>
            </w:pPr>
            <w:r>
              <w:t>689.79</w:t>
            </w:r>
          </w:p>
        </w:tc>
        <w:tc>
          <w:tcPr>
            <w:tcW w:w="1361" w:type="dxa"/>
            <w:vAlign w:val="center"/>
          </w:tcPr>
          <w:p>
            <w:pPr>
              <w:pStyle w:val="21"/>
            </w:pPr>
            <w:r>
              <w:t>70.04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759.83</w:t>
            </w:r>
          </w:p>
        </w:tc>
        <w:tc>
          <w:tcPr>
            <w:tcW w:w="1361" w:type="dxa"/>
            <w:vAlign w:val="center"/>
          </w:tcPr>
          <w:p>
            <w:pPr>
              <w:pStyle w:val="21"/>
            </w:pPr>
            <w:r>
              <w:t>689.79</w:t>
            </w:r>
          </w:p>
        </w:tc>
        <w:tc>
          <w:tcPr>
            <w:tcW w:w="1361" w:type="dxa"/>
            <w:vAlign w:val="center"/>
          </w:tcPr>
          <w:p>
            <w:pPr>
              <w:pStyle w:val="21"/>
            </w:pPr>
            <w:r>
              <w:t>70.04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10.04</w:t>
            </w:r>
          </w:p>
        </w:tc>
        <w:tc>
          <w:tcPr>
            <w:tcW w:w="1361" w:type="dxa"/>
            <w:vAlign w:val="center"/>
          </w:tcPr>
          <w:p>
            <w:pPr>
              <w:pStyle w:val="21"/>
            </w:pPr>
            <w:r>
              <w:t>2.04</w:t>
            </w:r>
          </w:p>
        </w:tc>
        <w:tc>
          <w:tcPr>
            <w:tcW w:w="1361" w:type="dxa"/>
            <w:vAlign w:val="center"/>
          </w:tcPr>
          <w:p>
            <w:pPr>
              <w:pStyle w:val="21"/>
            </w:pPr>
            <w:r>
              <w:t>8.00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749.79</w:t>
            </w:r>
          </w:p>
        </w:tc>
        <w:tc>
          <w:tcPr>
            <w:tcW w:w="1361" w:type="dxa"/>
            <w:vAlign w:val="center"/>
          </w:tcPr>
          <w:p>
            <w:pPr>
              <w:pStyle w:val="21"/>
            </w:pPr>
            <w:r>
              <w:t>687.75</w:t>
            </w:r>
          </w:p>
        </w:tc>
        <w:tc>
          <w:tcPr>
            <w:tcW w:w="1361" w:type="dxa"/>
            <w:vAlign w:val="center"/>
          </w:tcPr>
          <w:p>
            <w:pPr>
              <w:pStyle w:val="21"/>
            </w:pPr>
            <w:r>
              <w:t>62.04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501603霸州市辛章办事处辛章小学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759.30</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759.83</w:t>
            </w:r>
          </w:p>
        </w:tc>
        <w:tc>
          <w:tcPr>
            <w:tcW w:w="1474" w:type="dxa"/>
            <w:vAlign w:val="center"/>
          </w:tcPr>
          <w:p>
            <w:pPr>
              <w:pStyle w:val="21"/>
            </w:pPr>
            <w:r>
              <w:t>759.83</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759.30</w:t>
            </w:r>
          </w:p>
        </w:tc>
        <w:tc>
          <w:tcPr>
            <w:tcW w:w="3402" w:type="dxa"/>
            <w:vAlign w:val="center"/>
          </w:tcPr>
          <w:p>
            <w:pPr>
              <w:pStyle w:val="24"/>
            </w:pPr>
            <w:r>
              <w:t>本年支出合计</w:t>
            </w:r>
          </w:p>
        </w:tc>
        <w:tc>
          <w:tcPr>
            <w:tcW w:w="1474" w:type="dxa"/>
            <w:vAlign w:val="center"/>
          </w:tcPr>
          <w:p>
            <w:pPr>
              <w:pStyle w:val="25"/>
            </w:pPr>
            <w:r>
              <w:t>759.83</w:t>
            </w:r>
          </w:p>
        </w:tc>
        <w:tc>
          <w:tcPr>
            <w:tcW w:w="1474" w:type="dxa"/>
            <w:vAlign w:val="center"/>
          </w:tcPr>
          <w:p>
            <w:pPr>
              <w:pStyle w:val="25"/>
            </w:pPr>
            <w:r>
              <w:t>759.83</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r>
              <w:t>0.53</w:t>
            </w: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r>
              <w:t>0.53</w:t>
            </w: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759.83</w:t>
            </w:r>
          </w:p>
        </w:tc>
        <w:tc>
          <w:tcPr>
            <w:tcW w:w="3402" w:type="dxa"/>
            <w:vAlign w:val="center"/>
          </w:tcPr>
          <w:p>
            <w:pPr>
              <w:pStyle w:val="24"/>
            </w:pPr>
            <w:r>
              <w:t>支出总计</w:t>
            </w:r>
          </w:p>
        </w:tc>
        <w:tc>
          <w:tcPr>
            <w:tcW w:w="1474" w:type="dxa"/>
            <w:vAlign w:val="center"/>
          </w:tcPr>
          <w:p>
            <w:pPr>
              <w:pStyle w:val="25"/>
            </w:pPr>
            <w:r>
              <w:t>759.83</w:t>
            </w:r>
          </w:p>
        </w:tc>
        <w:tc>
          <w:tcPr>
            <w:tcW w:w="1474" w:type="dxa"/>
            <w:vAlign w:val="center"/>
          </w:tcPr>
          <w:p>
            <w:pPr>
              <w:pStyle w:val="25"/>
            </w:pPr>
            <w:r>
              <w:t>759.83</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501603霸州市辛章办事处辛章小学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759.83</w:t>
            </w:r>
          </w:p>
        </w:tc>
        <w:tc>
          <w:tcPr>
            <w:tcW w:w="2551" w:type="dxa"/>
            <w:vAlign w:val="center"/>
          </w:tcPr>
          <w:p>
            <w:pPr>
              <w:pStyle w:val="25"/>
            </w:pPr>
            <w:r>
              <w:t>689.79</w:t>
            </w:r>
          </w:p>
        </w:tc>
        <w:tc>
          <w:tcPr>
            <w:tcW w:w="2551" w:type="dxa"/>
            <w:vAlign w:val="center"/>
          </w:tcPr>
          <w:p>
            <w:pPr>
              <w:pStyle w:val="25"/>
            </w:pPr>
            <w:r>
              <w:t>70.04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759.83</w:t>
            </w:r>
          </w:p>
        </w:tc>
        <w:tc>
          <w:tcPr>
            <w:tcW w:w="2551" w:type="dxa"/>
            <w:vAlign w:val="center"/>
          </w:tcPr>
          <w:p>
            <w:pPr>
              <w:pStyle w:val="21"/>
            </w:pPr>
            <w:r>
              <w:t>689.79</w:t>
            </w:r>
          </w:p>
        </w:tc>
        <w:tc>
          <w:tcPr>
            <w:tcW w:w="2551" w:type="dxa"/>
            <w:vAlign w:val="center"/>
          </w:tcPr>
          <w:p>
            <w:pPr>
              <w:pStyle w:val="21"/>
            </w:pPr>
            <w:r>
              <w:t>70.04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759.83</w:t>
            </w:r>
          </w:p>
        </w:tc>
        <w:tc>
          <w:tcPr>
            <w:tcW w:w="2551" w:type="dxa"/>
            <w:vAlign w:val="center"/>
          </w:tcPr>
          <w:p>
            <w:pPr>
              <w:pStyle w:val="21"/>
            </w:pPr>
            <w:r>
              <w:t>689.79</w:t>
            </w:r>
          </w:p>
        </w:tc>
        <w:tc>
          <w:tcPr>
            <w:tcW w:w="2551" w:type="dxa"/>
            <w:vAlign w:val="center"/>
          </w:tcPr>
          <w:p>
            <w:pPr>
              <w:pStyle w:val="21"/>
            </w:pPr>
            <w:r>
              <w:t>70.04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10.04</w:t>
            </w:r>
          </w:p>
        </w:tc>
        <w:tc>
          <w:tcPr>
            <w:tcW w:w="2551" w:type="dxa"/>
            <w:vAlign w:val="center"/>
          </w:tcPr>
          <w:p>
            <w:pPr>
              <w:pStyle w:val="21"/>
            </w:pPr>
            <w:r>
              <w:t>2.04</w:t>
            </w:r>
          </w:p>
        </w:tc>
        <w:tc>
          <w:tcPr>
            <w:tcW w:w="2551" w:type="dxa"/>
            <w:vAlign w:val="center"/>
          </w:tcPr>
          <w:p>
            <w:pPr>
              <w:pStyle w:val="2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749.79</w:t>
            </w:r>
          </w:p>
        </w:tc>
        <w:tc>
          <w:tcPr>
            <w:tcW w:w="2551" w:type="dxa"/>
            <w:vAlign w:val="center"/>
          </w:tcPr>
          <w:p>
            <w:pPr>
              <w:pStyle w:val="21"/>
            </w:pPr>
            <w:r>
              <w:t>687.75</w:t>
            </w:r>
          </w:p>
        </w:tc>
        <w:tc>
          <w:tcPr>
            <w:tcW w:w="2551" w:type="dxa"/>
            <w:vAlign w:val="center"/>
          </w:tcPr>
          <w:p>
            <w:pPr>
              <w:pStyle w:val="21"/>
            </w:pPr>
            <w:r>
              <w:t>62.04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501603霸州市辛章办事处辛章小学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689.79</w:t>
            </w:r>
          </w:p>
        </w:tc>
        <w:tc>
          <w:tcPr>
            <w:tcW w:w="2551" w:type="dxa"/>
            <w:vAlign w:val="center"/>
          </w:tcPr>
          <w:p>
            <w:pPr>
              <w:pStyle w:val="25"/>
            </w:pPr>
            <w:r>
              <w:t>678.41</w:t>
            </w:r>
          </w:p>
        </w:tc>
        <w:tc>
          <w:tcPr>
            <w:tcW w:w="2551" w:type="dxa"/>
            <w:vAlign w:val="center"/>
          </w:tcPr>
          <w:p>
            <w:pPr>
              <w:pStyle w:val="25"/>
            </w:pPr>
            <w:r>
              <w:t>11.38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585.95</w:t>
            </w:r>
          </w:p>
        </w:tc>
        <w:tc>
          <w:tcPr>
            <w:tcW w:w="2551" w:type="dxa"/>
            <w:vAlign w:val="center"/>
          </w:tcPr>
          <w:p>
            <w:pPr>
              <w:pStyle w:val="21"/>
            </w:pPr>
            <w:r>
              <w:t>585.95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130.87</w:t>
            </w:r>
          </w:p>
        </w:tc>
        <w:tc>
          <w:tcPr>
            <w:tcW w:w="2551" w:type="dxa"/>
            <w:vAlign w:val="center"/>
          </w:tcPr>
          <w:p>
            <w:pPr>
              <w:pStyle w:val="21"/>
            </w:pPr>
            <w:r>
              <w:t>130.87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32.83</w:t>
            </w:r>
          </w:p>
        </w:tc>
        <w:tc>
          <w:tcPr>
            <w:tcW w:w="2551" w:type="dxa"/>
            <w:vAlign w:val="center"/>
          </w:tcPr>
          <w:p>
            <w:pPr>
              <w:pStyle w:val="21"/>
            </w:pPr>
            <w:r>
              <w:t>32.83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194.60</w:t>
            </w:r>
          </w:p>
        </w:tc>
        <w:tc>
          <w:tcPr>
            <w:tcW w:w="2551" w:type="dxa"/>
            <w:vAlign w:val="center"/>
          </w:tcPr>
          <w:p>
            <w:pPr>
              <w:pStyle w:val="21"/>
            </w:pPr>
            <w:r>
              <w:t>194.60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43.80</w:t>
            </w:r>
          </w:p>
        </w:tc>
        <w:tc>
          <w:tcPr>
            <w:tcW w:w="2551" w:type="dxa"/>
            <w:vAlign w:val="center"/>
          </w:tcPr>
          <w:p>
            <w:pPr>
              <w:pStyle w:val="21"/>
            </w:pPr>
            <w:r>
              <w:t>43.80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13.15</w:t>
            </w:r>
          </w:p>
        </w:tc>
        <w:tc>
          <w:tcPr>
            <w:tcW w:w="2551" w:type="dxa"/>
            <w:vAlign w:val="center"/>
          </w:tcPr>
          <w:p>
            <w:pPr>
              <w:pStyle w:val="21"/>
            </w:pPr>
            <w:r>
              <w:t>13.15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3.12</w:t>
            </w:r>
          </w:p>
        </w:tc>
        <w:tc>
          <w:tcPr>
            <w:tcW w:w="2551" w:type="dxa"/>
            <w:vAlign w:val="center"/>
          </w:tcPr>
          <w:p>
            <w:pPr>
              <w:pStyle w:val="21"/>
            </w:pPr>
            <w:r>
              <w:t>3.12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35.88</w:t>
            </w:r>
          </w:p>
        </w:tc>
        <w:tc>
          <w:tcPr>
            <w:tcW w:w="2551" w:type="dxa"/>
            <w:vAlign w:val="center"/>
          </w:tcPr>
          <w:p>
            <w:pPr>
              <w:pStyle w:val="21"/>
            </w:pPr>
            <w:r>
              <w:t>35.88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131.70</w:t>
            </w:r>
          </w:p>
        </w:tc>
        <w:tc>
          <w:tcPr>
            <w:tcW w:w="2551" w:type="dxa"/>
            <w:vAlign w:val="center"/>
          </w:tcPr>
          <w:p>
            <w:pPr>
              <w:pStyle w:val="21"/>
            </w:pPr>
            <w:r>
              <w:t>131.70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11.38</w:t>
            </w:r>
          </w:p>
        </w:tc>
        <w:tc>
          <w:tcPr>
            <w:tcW w:w="2551" w:type="dxa"/>
            <w:vAlign w:val="center"/>
          </w:tcPr>
          <w:p>
            <w:pPr>
              <w:pStyle w:val="21"/>
            </w:pPr>
          </w:p>
        </w:tc>
        <w:tc>
          <w:tcPr>
            <w:tcW w:w="2551" w:type="dxa"/>
            <w:vAlign w:val="center"/>
          </w:tcPr>
          <w:p>
            <w:pPr>
              <w:pStyle w:val="21"/>
            </w:pPr>
            <w:r>
              <w:t>11.38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2.04</w:t>
            </w:r>
          </w:p>
        </w:tc>
        <w:tc>
          <w:tcPr>
            <w:tcW w:w="2551" w:type="dxa"/>
            <w:vAlign w:val="center"/>
          </w:tcPr>
          <w:p>
            <w:pPr>
              <w:pStyle w:val="21"/>
            </w:pPr>
          </w:p>
        </w:tc>
        <w:tc>
          <w:tcPr>
            <w:tcW w:w="2551" w:type="dxa"/>
            <w:vAlign w:val="center"/>
          </w:tcPr>
          <w:p>
            <w:pPr>
              <w:pStyle w:val="21"/>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5.54</w:t>
            </w:r>
          </w:p>
        </w:tc>
        <w:tc>
          <w:tcPr>
            <w:tcW w:w="2551" w:type="dxa"/>
            <w:vAlign w:val="center"/>
          </w:tcPr>
          <w:p>
            <w:pPr>
              <w:pStyle w:val="21"/>
            </w:pPr>
          </w:p>
        </w:tc>
        <w:tc>
          <w:tcPr>
            <w:tcW w:w="2551" w:type="dxa"/>
            <w:vAlign w:val="center"/>
          </w:tcPr>
          <w:p>
            <w:pPr>
              <w:pStyle w:val="21"/>
            </w:pPr>
            <w:r>
              <w:t>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3.80</w:t>
            </w:r>
          </w:p>
        </w:tc>
        <w:tc>
          <w:tcPr>
            <w:tcW w:w="2551" w:type="dxa"/>
            <w:vAlign w:val="center"/>
          </w:tcPr>
          <w:p>
            <w:pPr>
              <w:pStyle w:val="21"/>
            </w:pPr>
          </w:p>
        </w:tc>
        <w:tc>
          <w:tcPr>
            <w:tcW w:w="2551" w:type="dxa"/>
            <w:vAlign w:val="center"/>
          </w:tcPr>
          <w:p>
            <w:pPr>
              <w:pStyle w:val="21"/>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92.46</w:t>
            </w:r>
          </w:p>
        </w:tc>
        <w:tc>
          <w:tcPr>
            <w:tcW w:w="2551" w:type="dxa"/>
            <w:vAlign w:val="center"/>
          </w:tcPr>
          <w:p>
            <w:pPr>
              <w:pStyle w:val="21"/>
            </w:pPr>
            <w:r>
              <w:t>92.46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66.94</w:t>
            </w:r>
          </w:p>
        </w:tc>
        <w:tc>
          <w:tcPr>
            <w:tcW w:w="2551" w:type="dxa"/>
            <w:vAlign w:val="center"/>
          </w:tcPr>
          <w:p>
            <w:pPr>
              <w:pStyle w:val="21"/>
            </w:pPr>
            <w:r>
              <w:t>66.94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25.52</w:t>
            </w:r>
          </w:p>
        </w:tc>
        <w:tc>
          <w:tcPr>
            <w:tcW w:w="2551" w:type="dxa"/>
            <w:vAlign w:val="center"/>
          </w:tcPr>
          <w:p>
            <w:pPr>
              <w:pStyle w:val="21"/>
            </w:pPr>
            <w:r>
              <w:t>25.52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501603霸州市辛章办事处辛章小学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501603霸州市辛章办事处辛章小学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501603霸州市辛章办事处辛章小学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1</w:t>
            </w:r>
          </w:p>
        </w:tc>
        <w:tc>
          <w:tcPr>
            <w:tcW w:w="3798" w:type="dxa"/>
            <w:vAlign w:val="center"/>
          </w:tcPr>
          <w:p>
            <w:pPr>
              <w:pStyle w:val="22"/>
              <w:rPr>
                <w:rFonts w:hint="default" w:eastAsia="方正书宋_GBK"/>
                <w:lang w:val="en-US" w:eastAsia="zh-CN"/>
              </w:rPr>
            </w:pPr>
            <w:r>
              <w:rPr>
                <w:rFonts w:hint="eastAsia"/>
                <w:lang w:val="en-US" w:eastAsia="zh-CN"/>
              </w:rPr>
              <w:t>合计</w:t>
            </w:r>
          </w:p>
        </w:tc>
        <w:tc>
          <w:tcPr>
            <w:tcW w:w="2381" w:type="dxa"/>
            <w:vAlign w:val="center"/>
          </w:tcPr>
          <w:p>
            <w:pPr>
              <w:pStyle w:val="21"/>
              <w:jc w:val="center"/>
              <w:rPr>
                <w:rFonts w:hint="default" w:eastAsia="方正书宋_GBK"/>
                <w:lang w:val="en-US" w:eastAsia="zh-CN"/>
              </w:rPr>
            </w:pPr>
            <w:r>
              <w:rPr>
                <w:rFonts w:hint="eastAsia"/>
                <w:lang w:val="en-US" w:eastAsia="zh-CN"/>
              </w:rPr>
              <w:t>0.00</w:t>
            </w:r>
          </w:p>
        </w:tc>
        <w:tc>
          <w:tcPr>
            <w:tcW w:w="2381" w:type="dxa"/>
            <w:vAlign w:val="center"/>
          </w:tcPr>
          <w:p>
            <w:pPr>
              <w:pStyle w:val="21"/>
              <w:jc w:val="center"/>
              <w:rPr>
                <w:rFonts w:hint="default" w:eastAsia="方正书宋_GBK"/>
                <w:lang w:val="en-US" w:eastAsia="zh-CN"/>
              </w:rPr>
            </w:pPr>
            <w:r>
              <w:rPr>
                <w:rFonts w:hint="eastAsia"/>
                <w:lang w:val="en-US"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2</w:t>
            </w:r>
          </w:p>
        </w:tc>
        <w:tc>
          <w:tcPr>
            <w:tcW w:w="3798" w:type="dxa"/>
            <w:vAlign w:val="center"/>
          </w:tcPr>
          <w:p>
            <w:pPr>
              <w:pStyle w:val="22"/>
              <w:rPr>
                <w:rFonts w:hint="default" w:eastAsia="方正书宋_GBK"/>
                <w:lang w:val="en-US" w:eastAsia="zh-CN"/>
              </w:rPr>
            </w:pPr>
            <w:r>
              <w:rPr>
                <w:rFonts w:hint="eastAsia"/>
                <w:lang w:val="en-US" w:eastAsia="zh-CN"/>
              </w:rPr>
              <w:t>一、因公出国（境）费</w:t>
            </w:r>
          </w:p>
        </w:tc>
        <w:tc>
          <w:tcPr>
            <w:tcW w:w="2381" w:type="dxa"/>
            <w:vAlign w:val="center"/>
          </w:tcPr>
          <w:p>
            <w:pPr>
              <w:pStyle w:val="21"/>
              <w:jc w:val="center"/>
            </w:pPr>
          </w:p>
        </w:tc>
        <w:tc>
          <w:tcPr>
            <w:tcW w:w="2381" w:type="dxa"/>
            <w:vAlign w:val="center"/>
          </w:tcPr>
          <w:p>
            <w:pPr>
              <w:pStyle w:val="21"/>
              <w:jc w:val="center"/>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3</w:t>
            </w:r>
          </w:p>
        </w:tc>
        <w:tc>
          <w:tcPr>
            <w:tcW w:w="3798" w:type="dxa"/>
            <w:vAlign w:val="center"/>
          </w:tcPr>
          <w:p>
            <w:pPr>
              <w:pStyle w:val="22"/>
              <w:rPr>
                <w:rFonts w:hint="default" w:eastAsia="方正书宋_GBK"/>
                <w:lang w:val="en-US" w:eastAsia="zh-CN"/>
              </w:rPr>
            </w:pPr>
            <w:r>
              <w:rPr>
                <w:rFonts w:hint="eastAsia"/>
                <w:lang w:val="en-US" w:eastAsia="zh-CN"/>
              </w:rPr>
              <w:t>其中：教学科研人员因公出国（境）费</w:t>
            </w:r>
          </w:p>
        </w:tc>
        <w:tc>
          <w:tcPr>
            <w:tcW w:w="2381" w:type="dxa"/>
            <w:vAlign w:val="center"/>
          </w:tcPr>
          <w:p>
            <w:pPr>
              <w:pStyle w:val="21"/>
              <w:jc w:val="center"/>
            </w:pPr>
          </w:p>
        </w:tc>
        <w:tc>
          <w:tcPr>
            <w:tcW w:w="2381" w:type="dxa"/>
            <w:vAlign w:val="center"/>
          </w:tcPr>
          <w:p>
            <w:pPr>
              <w:pStyle w:val="21"/>
              <w:jc w:val="center"/>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4</w:t>
            </w:r>
          </w:p>
        </w:tc>
        <w:tc>
          <w:tcPr>
            <w:tcW w:w="3798" w:type="dxa"/>
            <w:vAlign w:val="center"/>
          </w:tcPr>
          <w:p>
            <w:pPr>
              <w:pStyle w:val="22"/>
              <w:rPr>
                <w:rFonts w:hint="default" w:eastAsia="方正书宋_GBK"/>
                <w:lang w:val="en-US" w:eastAsia="zh-CN"/>
              </w:rPr>
            </w:pPr>
            <w:r>
              <w:rPr>
                <w:rFonts w:hint="eastAsia"/>
                <w:lang w:val="en-US" w:eastAsia="zh-CN"/>
              </w:rPr>
              <w:t>其他因公出国（境）费</w:t>
            </w:r>
          </w:p>
        </w:tc>
        <w:tc>
          <w:tcPr>
            <w:tcW w:w="2381" w:type="dxa"/>
            <w:vAlign w:val="center"/>
          </w:tcPr>
          <w:p>
            <w:pPr>
              <w:pStyle w:val="21"/>
              <w:jc w:val="center"/>
            </w:pPr>
          </w:p>
        </w:tc>
        <w:tc>
          <w:tcPr>
            <w:tcW w:w="2381" w:type="dxa"/>
            <w:vAlign w:val="center"/>
          </w:tcPr>
          <w:p>
            <w:pPr>
              <w:pStyle w:val="21"/>
              <w:jc w:val="center"/>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5</w:t>
            </w:r>
          </w:p>
        </w:tc>
        <w:tc>
          <w:tcPr>
            <w:tcW w:w="3798" w:type="dxa"/>
            <w:vAlign w:val="center"/>
          </w:tcPr>
          <w:p>
            <w:pPr>
              <w:pStyle w:val="22"/>
              <w:rPr>
                <w:rFonts w:hint="default" w:eastAsia="方正书宋_GBK"/>
                <w:lang w:val="en-US" w:eastAsia="zh-CN"/>
              </w:rPr>
            </w:pPr>
            <w:r>
              <w:rPr>
                <w:rFonts w:hint="eastAsia"/>
                <w:lang w:val="en-US" w:eastAsia="zh-CN"/>
              </w:rPr>
              <w:t>二、公务用车购置及运维费</w:t>
            </w:r>
          </w:p>
        </w:tc>
        <w:tc>
          <w:tcPr>
            <w:tcW w:w="2381" w:type="dxa"/>
            <w:vAlign w:val="center"/>
          </w:tcPr>
          <w:p>
            <w:pPr>
              <w:pStyle w:val="21"/>
              <w:jc w:val="center"/>
              <w:rPr>
                <w:rFonts w:hint="default" w:eastAsia="方正书宋_GBK"/>
                <w:lang w:val="en-US" w:eastAsia="zh-CN"/>
              </w:rPr>
            </w:pPr>
            <w:r>
              <w:rPr>
                <w:rFonts w:hint="eastAsia"/>
                <w:lang w:val="en-US" w:eastAsia="zh-CN"/>
              </w:rPr>
              <w:t>0.00</w:t>
            </w:r>
          </w:p>
        </w:tc>
        <w:tc>
          <w:tcPr>
            <w:tcW w:w="2381" w:type="dxa"/>
            <w:vAlign w:val="center"/>
          </w:tcPr>
          <w:p>
            <w:pPr>
              <w:pStyle w:val="21"/>
              <w:jc w:val="center"/>
              <w:rPr>
                <w:rFonts w:hint="default" w:eastAsia="方正书宋_GBK"/>
                <w:lang w:val="en-US" w:eastAsia="zh-CN"/>
              </w:rPr>
            </w:pPr>
            <w:r>
              <w:rPr>
                <w:rFonts w:hint="eastAsia"/>
                <w:lang w:val="en-US"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6</w:t>
            </w:r>
          </w:p>
        </w:tc>
        <w:tc>
          <w:tcPr>
            <w:tcW w:w="3798" w:type="dxa"/>
            <w:vAlign w:val="center"/>
          </w:tcPr>
          <w:p>
            <w:pPr>
              <w:pStyle w:val="22"/>
              <w:rPr>
                <w:rFonts w:hint="default" w:eastAsia="方正书宋_GBK"/>
                <w:lang w:val="en-US" w:eastAsia="zh-CN"/>
              </w:rPr>
            </w:pPr>
            <w:r>
              <w:rPr>
                <w:rFonts w:hint="eastAsia"/>
                <w:lang w:val="en-US" w:eastAsia="zh-CN"/>
              </w:rPr>
              <w:t>其中：公务用车购置费</w:t>
            </w:r>
          </w:p>
        </w:tc>
        <w:tc>
          <w:tcPr>
            <w:tcW w:w="2381" w:type="dxa"/>
            <w:vAlign w:val="center"/>
          </w:tcPr>
          <w:p>
            <w:pPr>
              <w:pStyle w:val="21"/>
              <w:jc w:val="center"/>
            </w:pPr>
          </w:p>
        </w:tc>
        <w:tc>
          <w:tcPr>
            <w:tcW w:w="2381" w:type="dxa"/>
            <w:vAlign w:val="center"/>
          </w:tcPr>
          <w:p>
            <w:pPr>
              <w:pStyle w:val="21"/>
              <w:jc w:val="center"/>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7</w:t>
            </w:r>
          </w:p>
        </w:tc>
        <w:tc>
          <w:tcPr>
            <w:tcW w:w="3798" w:type="dxa"/>
            <w:vAlign w:val="center"/>
          </w:tcPr>
          <w:p>
            <w:pPr>
              <w:pStyle w:val="22"/>
              <w:rPr>
                <w:rFonts w:hint="default"/>
                <w:lang w:val="en-US"/>
              </w:rPr>
            </w:pPr>
            <w:r>
              <w:rPr>
                <w:rFonts w:hint="eastAsia"/>
                <w:lang w:val="en-US" w:eastAsia="zh-CN"/>
              </w:rPr>
              <w:t>公务用车运行维护费</w:t>
            </w:r>
          </w:p>
        </w:tc>
        <w:tc>
          <w:tcPr>
            <w:tcW w:w="2381" w:type="dxa"/>
            <w:vAlign w:val="center"/>
          </w:tcPr>
          <w:p>
            <w:pPr>
              <w:pStyle w:val="21"/>
              <w:jc w:val="center"/>
              <w:rPr>
                <w:rFonts w:hint="default" w:eastAsia="方正书宋_GBK"/>
                <w:lang w:val="en-US" w:eastAsia="zh-CN"/>
              </w:rPr>
            </w:pPr>
            <w:r>
              <w:rPr>
                <w:rFonts w:hint="eastAsia"/>
                <w:lang w:val="en-US" w:eastAsia="zh-CN"/>
              </w:rPr>
              <w:t>0.00</w:t>
            </w:r>
          </w:p>
        </w:tc>
        <w:tc>
          <w:tcPr>
            <w:tcW w:w="2381" w:type="dxa"/>
            <w:vAlign w:val="center"/>
          </w:tcPr>
          <w:p>
            <w:pPr>
              <w:pStyle w:val="21"/>
              <w:jc w:val="center"/>
              <w:rPr>
                <w:rFonts w:hint="default" w:eastAsia="方正书宋_GBK"/>
                <w:lang w:val="en-US" w:eastAsia="zh-CN"/>
              </w:rPr>
            </w:pPr>
            <w:r>
              <w:rPr>
                <w:rFonts w:hint="eastAsia"/>
                <w:lang w:val="en-US"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8</w:t>
            </w:r>
          </w:p>
        </w:tc>
        <w:tc>
          <w:tcPr>
            <w:tcW w:w="3798" w:type="dxa"/>
            <w:vAlign w:val="center"/>
          </w:tcPr>
          <w:p>
            <w:pPr>
              <w:pStyle w:val="22"/>
              <w:rPr>
                <w:rFonts w:hint="default" w:eastAsia="方正书宋_GBK"/>
                <w:lang w:val="en-US" w:eastAsia="zh-CN"/>
              </w:rPr>
            </w:pPr>
            <w:r>
              <w:rPr>
                <w:rFonts w:hint="eastAsia"/>
                <w:lang w:val="en-US" w:eastAsia="zh-CN"/>
              </w:rPr>
              <w:t>三、公务接待费</w:t>
            </w:r>
          </w:p>
        </w:tc>
        <w:tc>
          <w:tcPr>
            <w:tcW w:w="2381" w:type="dxa"/>
            <w:vAlign w:val="center"/>
          </w:tcPr>
          <w:p>
            <w:pPr>
              <w:pStyle w:val="21"/>
              <w:jc w:val="center"/>
              <w:rPr>
                <w:rFonts w:hint="default" w:eastAsia="方正书宋_GBK"/>
                <w:lang w:val="en-US" w:eastAsia="zh-CN"/>
              </w:rPr>
            </w:pPr>
            <w:r>
              <w:rPr>
                <w:rFonts w:hint="eastAsia"/>
                <w:lang w:val="en-US" w:eastAsia="zh-CN"/>
              </w:rPr>
              <w:t>0.00</w:t>
            </w:r>
          </w:p>
        </w:tc>
        <w:tc>
          <w:tcPr>
            <w:tcW w:w="2381" w:type="dxa"/>
            <w:vAlign w:val="center"/>
          </w:tcPr>
          <w:p>
            <w:pPr>
              <w:pStyle w:val="21"/>
              <w:jc w:val="center"/>
              <w:rPr>
                <w:rFonts w:hint="default" w:eastAsia="方正书宋_GBK"/>
                <w:lang w:val="en-US" w:eastAsia="zh-CN"/>
              </w:rPr>
            </w:pPr>
            <w:r>
              <w:rPr>
                <w:rFonts w:hint="eastAsia"/>
                <w:lang w:val="en-US" w:eastAsia="zh-CN"/>
              </w:rP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霸州市辛章办事处辛章小学2023年单位预算信息公开情况说明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按照《预算法》、《地方预决算公开操作规程》和《关于进一步推进预算公开工作的实施意见》规定，现将霸州市辛章办事处辛章小学2023年单位预算公开如下：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ind w:firstLine="1302" w:firstLineChars="465"/>
        <w:rPr>
          <w:rFonts w:hint="default" w:eastAsia="方正楷体_GBK"/>
          <w:lang w:val="en-US" w:eastAsia="zh-CN"/>
        </w:rPr>
      </w:pPr>
      <w:r>
        <w:rPr>
          <w:rFonts w:hint="eastAsia" w:ascii="方正仿宋_GBK" w:hAnsi="Times New Roman" w:eastAsia="方正仿宋_GBK" w:cs="Times New Roman"/>
          <w:kern w:val="0"/>
          <w:sz w:val="28"/>
          <w:szCs w:val="24"/>
          <w:lang w:val="en-US" w:eastAsia="zh-CN" w:bidi="ar-S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霸州市辛章办事处辛章小学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759.83</w:t>
      </w:r>
      <w:r>
        <w:rPr>
          <w:rFonts w:hint="eastAsia" w:ascii="方正仿宋_GBK"/>
        </w:rPr>
        <w:t>万元，其中：一般公共预算收入</w:t>
      </w:r>
      <w:r>
        <w:rPr>
          <w:rFonts w:hint="eastAsia" w:ascii="方正仿宋_GBK"/>
          <w:lang w:val="en-US" w:eastAsia="zh-CN"/>
        </w:rPr>
        <w:t>759.83</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0.53</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辛章办事处辛章小学</w:t>
      </w:r>
      <w:r>
        <w:rPr>
          <w:rFonts w:hint="eastAsia" w:ascii="方正仿宋_GBK"/>
        </w:rPr>
        <w:t>2023年度单位预算中支出预算的总体情况。2023年支出预算</w:t>
      </w:r>
      <w:r>
        <w:rPr>
          <w:rFonts w:hint="eastAsia" w:ascii="方正仿宋_GBK"/>
          <w:lang w:val="en-US" w:eastAsia="zh-CN"/>
        </w:rPr>
        <w:t>759.83</w:t>
      </w:r>
      <w:r>
        <w:rPr>
          <w:rFonts w:hint="eastAsia" w:ascii="方正仿宋_GBK"/>
        </w:rPr>
        <w:t>万元，其中：基本支出</w:t>
      </w:r>
      <w:r>
        <w:rPr>
          <w:rFonts w:hint="eastAsia" w:ascii="方正仿宋_GBK"/>
          <w:lang w:val="en-US" w:eastAsia="zh-CN"/>
        </w:rPr>
        <w:t>689.79</w:t>
      </w:r>
      <w:r>
        <w:rPr>
          <w:rFonts w:hint="eastAsia" w:ascii="方正仿宋_GBK"/>
        </w:rPr>
        <w:t>万元，包括人员经费</w:t>
      </w:r>
      <w:r>
        <w:rPr>
          <w:rFonts w:hint="eastAsia" w:ascii="方正仿宋_GBK"/>
          <w:lang w:val="en-US" w:eastAsia="zh-CN"/>
        </w:rPr>
        <w:t>678.41</w:t>
      </w:r>
      <w:r>
        <w:rPr>
          <w:rFonts w:hint="eastAsia" w:ascii="方正仿宋_GBK"/>
        </w:rPr>
        <w:t>万元和日常公用经费</w:t>
      </w:r>
      <w:r>
        <w:rPr>
          <w:rFonts w:hint="eastAsia" w:ascii="方正仿宋_GBK"/>
          <w:lang w:val="en-US" w:eastAsia="zh-CN"/>
        </w:rPr>
        <w:t>11.38</w:t>
      </w:r>
      <w:r>
        <w:rPr>
          <w:rFonts w:hint="eastAsia" w:ascii="方正仿宋_GBK"/>
        </w:rPr>
        <w:t>万元；项目支出</w:t>
      </w:r>
      <w:r>
        <w:rPr>
          <w:rFonts w:hint="eastAsia" w:ascii="方正仿宋_GBK"/>
          <w:lang w:val="en-US" w:eastAsia="zh-CN"/>
        </w:rPr>
        <w:t>70.04</w:t>
      </w:r>
      <w:r>
        <w:rPr>
          <w:rFonts w:hint="eastAsia" w:ascii="方正仿宋_GBK"/>
        </w:rPr>
        <w:t>万元，主要为</w:t>
      </w:r>
      <w:r>
        <w:rPr>
          <w:rFonts w:hint="eastAsia" w:ascii="方正仿宋_GBK"/>
          <w:lang w:val="en-US" w:eastAsia="zh-CN"/>
        </w:rPr>
        <w:t>取暖费、物业管理费、维修费等日常公用经费</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759.83</w:t>
      </w:r>
      <w:r>
        <w:rPr>
          <w:rFonts w:hint="eastAsia" w:ascii="方正仿宋_GBK"/>
        </w:rPr>
        <w:t>万元，较2022年预算增加</w:t>
      </w:r>
      <w:r>
        <w:rPr>
          <w:rFonts w:hint="eastAsia" w:ascii="方正仿宋_GBK"/>
          <w:lang w:val="en-US" w:eastAsia="zh-CN"/>
        </w:rPr>
        <w:t>67.24</w:t>
      </w:r>
      <w:r>
        <w:rPr>
          <w:rFonts w:hint="eastAsia" w:ascii="方正仿宋_GBK"/>
        </w:rPr>
        <w:t>万元，其中：基本支出增加</w:t>
      </w:r>
      <w:r>
        <w:rPr>
          <w:rFonts w:hint="eastAsia" w:ascii="方正仿宋_GBK"/>
          <w:lang w:val="en-US" w:eastAsia="zh-CN"/>
        </w:rPr>
        <w:t>63.51</w:t>
      </w:r>
      <w:r>
        <w:rPr>
          <w:rFonts w:hint="eastAsia" w:ascii="方正仿宋_GBK"/>
        </w:rPr>
        <w:t>万元，主要为</w:t>
      </w:r>
      <w:r>
        <w:rPr>
          <w:rFonts w:hint="eastAsia" w:ascii="方正仿宋_GBK"/>
          <w:lang w:val="en-US" w:eastAsia="zh-CN"/>
        </w:rPr>
        <w:t>人员经费</w:t>
      </w:r>
      <w:r>
        <w:rPr>
          <w:rFonts w:hint="eastAsia" w:ascii="方正仿宋_GBK"/>
        </w:rPr>
        <w:t>支出；项目支出增加</w:t>
      </w:r>
      <w:r>
        <w:rPr>
          <w:rFonts w:hint="eastAsia" w:ascii="方正仿宋_GBK"/>
          <w:lang w:val="en-US" w:eastAsia="zh-CN"/>
        </w:rPr>
        <w:t>3.73</w:t>
      </w:r>
      <w:r>
        <w:rPr>
          <w:rFonts w:hint="eastAsia" w:ascii="方正仿宋_GBK"/>
        </w:rPr>
        <w:t>万元，主要为</w:t>
      </w:r>
      <w:r>
        <w:rPr>
          <w:rFonts w:hint="eastAsia" w:ascii="方正仿宋_GBK"/>
          <w:lang w:val="en-US" w:eastAsia="zh-CN"/>
        </w:rPr>
        <w:t>日常公用经费</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val="en-US" w:eastAsia="zh-CN"/>
        </w:rPr>
        <w:t>11.38</w:t>
      </w:r>
      <w:r>
        <w:rPr>
          <w:rFonts w:hint="eastAsia" w:ascii="方正仿宋_GBK"/>
        </w:rPr>
        <w:t>万元，主要用于</w:t>
      </w:r>
      <w:r>
        <w:rPr>
          <w:rFonts w:hint="eastAsia" w:ascii="方正仿宋_GBK"/>
          <w:lang w:val="en-US" w:eastAsia="zh-CN"/>
        </w:rPr>
        <w:t>办公区的工会经费、福利费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hint="eastAsia" w:ascii="方正仿宋_GBK" w:eastAsia="方正仿宋_GBK"/>
          <w:lang w:val="en-US"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w:t>
      </w:r>
      <w:r>
        <w:rPr>
          <w:rFonts w:hint="eastAsia" w:ascii="方正仿宋_GBK"/>
          <w:lang w:val="en-US" w:eastAsia="zh-CN"/>
        </w:rPr>
        <w:t>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≥738人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经济效益指标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p>
          <w:p>
            <w:pPr>
              <w:pStyle w:val="22"/>
            </w:pPr>
            <w:r>
              <w:t>2.返聘教师薪酬及人身意外保险得到有效保障</w:t>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7.26万元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3、关于提前下达2022年城乡义务教育省级补助资金预算的通知(公用经费)(冀财教[2021]168号)绩效目标表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≥815人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≥738人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≥738人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≥100人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≤8万元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调查中对幼儿园满意和较满意的家长人数占调查总人数的比例</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2023年，霸州市辛章办事处辛章小学安排政府采购预算2.00万元。具体内容见下表。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501603霸州市辛章办事处辛章小学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2.00</w:t>
            </w:r>
          </w:p>
        </w:tc>
        <w:tc>
          <w:tcPr>
            <w:tcW w:w="964" w:type="dxa"/>
            <w:vAlign w:val="center"/>
          </w:tcPr>
          <w:p>
            <w:pPr>
              <w:pStyle w:val="25"/>
            </w:pPr>
            <w:r>
              <w:t>2.00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4"/>
            </w:pPr>
            <w:r>
              <w:t>霸州市辛章办事处辛章小学小计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2.00</w:t>
            </w:r>
          </w:p>
        </w:tc>
        <w:tc>
          <w:tcPr>
            <w:tcW w:w="964" w:type="dxa"/>
            <w:vAlign w:val="center"/>
          </w:tcPr>
          <w:p>
            <w:pPr>
              <w:pStyle w:val="25"/>
            </w:pPr>
            <w:r>
              <w:t>2.00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16.14</w:t>
            </w:r>
          </w:p>
        </w:tc>
        <w:tc>
          <w:tcPr>
            <w:tcW w:w="1134" w:type="dxa"/>
            <w:vAlign w:val="center"/>
          </w:tcPr>
          <w:p>
            <w:pPr>
              <w:pStyle w:val="22"/>
            </w:pPr>
            <w:r>
              <w:t>其他墨、颜料</w:t>
            </w:r>
          </w:p>
        </w:tc>
        <w:tc>
          <w:tcPr>
            <w:tcW w:w="1134" w:type="dxa"/>
            <w:vAlign w:val="center"/>
          </w:tcPr>
          <w:p>
            <w:pPr>
              <w:pStyle w:val="22"/>
            </w:pPr>
            <w:r>
              <w:t>A05040399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0.70</w:t>
            </w:r>
          </w:p>
        </w:tc>
        <w:tc>
          <w:tcPr>
            <w:tcW w:w="964" w:type="dxa"/>
            <w:vAlign w:val="center"/>
          </w:tcPr>
          <w:p>
            <w:pPr>
              <w:pStyle w:val="21"/>
            </w:pPr>
            <w:r>
              <w:t>0.70</w:t>
            </w:r>
          </w:p>
        </w:tc>
        <w:tc>
          <w:tcPr>
            <w:tcW w:w="964" w:type="dxa"/>
            <w:vAlign w:val="center"/>
          </w:tcPr>
          <w:p>
            <w:pPr>
              <w:pStyle w:val="21"/>
            </w:pPr>
            <w:r>
              <w:t>0.70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16.14</w:t>
            </w:r>
          </w:p>
        </w:tc>
        <w:tc>
          <w:tcPr>
            <w:tcW w:w="1134" w:type="dxa"/>
            <w:vAlign w:val="center"/>
          </w:tcPr>
          <w:p>
            <w:pPr>
              <w:pStyle w:val="22"/>
            </w:pPr>
            <w:r>
              <w:t>其他文教用品</w:t>
            </w:r>
          </w:p>
        </w:tc>
        <w:tc>
          <w:tcPr>
            <w:tcW w:w="1134" w:type="dxa"/>
            <w:vAlign w:val="center"/>
          </w:tcPr>
          <w:p>
            <w:pPr>
              <w:pStyle w:val="22"/>
            </w:pPr>
            <w:r>
              <w:t>A05040499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1.30</w:t>
            </w:r>
          </w:p>
        </w:tc>
        <w:tc>
          <w:tcPr>
            <w:tcW w:w="964" w:type="dxa"/>
            <w:vAlign w:val="center"/>
          </w:tcPr>
          <w:p>
            <w:pPr>
              <w:pStyle w:val="21"/>
            </w:pPr>
            <w:r>
              <w:t>1.30</w:t>
            </w:r>
          </w:p>
        </w:tc>
        <w:tc>
          <w:tcPr>
            <w:tcW w:w="964" w:type="dxa"/>
            <w:vAlign w:val="center"/>
          </w:tcPr>
          <w:p>
            <w:pPr>
              <w:pStyle w:val="21"/>
            </w:pPr>
            <w:r>
              <w:t>1.30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1.30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霸州市辛章办事处辛章小学上年末固定资产金额为</w:t>
      </w:r>
      <w:r>
        <w:rPr>
          <w:rFonts w:hint="eastAsia" w:eastAsia="方正仿宋_GBK"/>
          <w:color w:val="000000"/>
          <w:sz w:val="28"/>
          <w:lang w:val="en-US" w:eastAsia="zh-CN"/>
        </w:rPr>
        <w:t>249.60</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501603霸州市辛章办事处辛章小学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rPr>
                <w:rFonts w:hint="eastAsia" w:eastAsia="方正书宋_GBK"/>
                <w:lang w:val="en-US" w:eastAsia="zh-CN"/>
              </w:rPr>
            </w:pPr>
            <w:r>
              <w:rPr>
                <w:rFonts w:hint="eastAsia"/>
                <w:lang w:val="en-US" w:eastAsia="zh-CN"/>
              </w:rPr>
              <w:t>资产总额</w:t>
            </w:r>
          </w:p>
        </w:tc>
        <w:tc>
          <w:tcPr>
            <w:tcW w:w="2835" w:type="dxa"/>
            <w:vAlign w:val="center"/>
          </w:tcPr>
          <w:p>
            <w:pPr>
              <w:pStyle w:val="20"/>
              <w:rPr>
                <w:rFonts w:hint="default" w:eastAsia="方正书宋_GBK"/>
                <w:lang w:val="en-US" w:eastAsia="zh-CN"/>
              </w:rPr>
            </w:pPr>
            <w:r>
              <w:rPr>
                <w:rFonts w:hint="eastAsia"/>
                <w:lang w:val="en-US" w:eastAsia="zh-CN"/>
              </w:rPr>
              <w:t>- -</w:t>
            </w:r>
          </w:p>
        </w:tc>
        <w:tc>
          <w:tcPr>
            <w:tcW w:w="2835" w:type="dxa"/>
            <w:vAlign w:val="center"/>
          </w:tcPr>
          <w:p>
            <w:pPr>
              <w:pStyle w:val="20"/>
              <w:rPr>
                <w:rFonts w:hint="default" w:eastAsia="方正书宋_GBK"/>
                <w:lang w:val="en-US" w:eastAsia="zh-CN"/>
              </w:rPr>
            </w:pPr>
            <w:r>
              <w:rPr>
                <w:rFonts w:hint="eastAsia"/>
                <w:lang w:val="en-US" w:eastAsia="zh-CN"/>
              </w:rPr>
              <w:t>249.60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default" w:eastAsia="方正书宋_GBK"/>
                <w:lang w:val="en-US" w:eastAsia="zh-CN"/>
              </w:rPr>
            </w:pPr>
            <w:r>
              <w:rPr>
                <w:rFonts w:hint="eastAsia"/>
                <w:lang w:val="en-US" w:eastAsia="zh-CN"/>
              </w:rPr>
              <w:t>1、房屋（平方米）</w:t>
            </w:r>
          </w:p>
        </w:tc>
        <w:tc>
          <w:tcPr>
            <w:tcW w:w="2835" w:type="dxa"/>
            <w:vAlign w:val="center"/>
          </w:tcPr>
          <w:p>
            <w:pPr>
              <w:pStyle w:val="23"/>
            </w:pPr>
          </w:p>
        </w:tc>
        <w:tc>
          <w:tcPr>
            <w:tcW w:w="283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default" w:eastAsia="方正书宋_GBK"/>
                <w:lang w:val="en-US" w:eastAsia="zh-CN"/>
              </w:rPr>
            </w:pPr>
            <w:r>
              <w:rPr>
                <w:rFonts w:hint="eastAsia"/>
                <w:lang w:val="en-US" w:eastAsia="zh-CN"/>
              </w:rPr>
              <w:t>其中：办公用房（平方米）</w:t>
            </w:r>
          </w:p>
        </w:tc>
        <w:tc>
          <w:tcPr>
            <w:tcW w:w="2835" w:type="dxa"/>
            <w:vAlign w:val="center"/>
          </w:tcPr>
          <w:p>
            <w:pPr>
              <w:pStyle w:val="23"/>
            </w:pPr>
          </w:p>
        </w:tc>
        <w:tc>
          <w:tcPr>
            <w:tcW w:w="283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default" w:eastAsia="方正书宋_GBK"/>
                <w:lang w:val="en-US" w:eastAsia="zh-CN"/>
              </w:rPr>
            </w:pPr>
            <w:r>
              <w:rPr>
                <w:rFonts w:hint="eastAsia"/>
                <w:lang w:val="en-US" w:eastAsia="zh-CN"/>
              </w:rPr>
              <w:t>2、车辆（台、辆）</w:t>
            </w:r>
          </w:p>
        </w:tc>
        <w:tc>
          <w:tcPr>
            <w:tcW w:w="2835" w:type="dxa"/>
            <w:vAlign w:val="center"/>
          </w:tcPr>
          <w:p>
            <w:pPr>
              <w:pStyle w:val="23"/>
            </w:pPr>
          </w:p>
        </w:tc>
        <w:tc>
          <w:tcPr>
            <w:tcW w:w="283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default" w:eastAsia="方正书宋_GBK"/>
                <w:lang w:val="en-US" w:eastAsia="zh-CN"/>
              </w:rPr>
            </w:pPr>
            <w:r>
              <w:rPr>
                <w:rFonts w:hint="eastAsia"/>
                <w:lang w:val="en-US" w:eastAsia="zh-CN"/>
              </w:rPr>
              <w:t>3、单价在50万以上的设备</w:t>
            </w:r>
          </w:p>
        </w:tc>
        <w:tc>
          <w:tcPr>
            <w:tcW w:w="2835" w:type="dxa"/>
            <w:vAlign w:val="center"/>
          </w:tcPr>
          <w:p>
            <w:pPr>
              <w:pStyle w:val="23"/>
            </w:pPr>
          </w:p>
        </w:tc>
        <w:tc>
          <w:tcPr>
            <w:tcW w:w="283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default" w:eastAsia="方正书宋_GBK"/>
                <w:lang w:val="en-US" w:eastAsia="zh-CN"/>
              </w:rPr>
            </w:pPr>
            <w:r>
              <w:rPr>
                <w:rFonts w:hint="eastAsia"/>
                <w:lang w:val="en-US" w:eastAsia="zh-CN"/>
              </w:rPr>
              <w:t>4、其他固定资产</w:t>
            </w:r>
          </w:p>
        </w:tc>
        <w:tc>
          <w:tcPr>
            <w:tcW w:w="2835" w:type="dxa"/>
            <w:vAlign w:val="center"/>
          </w:tcPr>
          <w:p>
            <w:pPr>
              <w:pStyle w:val="23"/>
            </w:pPr>
            <w:r>
              <w:rPr>
                <w:rFonts w:hint="eastAsia"/>
                <w:lang w:val="en-US" w:eastAsia="zh-CN"/>
              </w:rPr>
              <w:t>30213</w:t>
            </w:r>
          </w:p>
        </w:tc>
        <w:tc>
          <w:tcPr>
            <w:tcW w:w="2835" w:type="dxa"/>
            <w:vAlign w:val="center"/>
          </w:tcPr>
          <w:p>
            <w:pPr>
              <w:pStyle w:val="21"/>
              <w:jc w:val="center"/>
              <w:rPr>
                <w:rFonts w:hint="default" w:eastAsia="方正书宋_GBK"/>
                <w:lang w:val="en-US" w:eastAsia="zh-CN"/>
              </w:rPr>
            </w:pPr>
            <w:r>
              <w:rPr>
                <w:rFonts w:hint="eastAsia"/>
                <w:lang w:val="en-US" w:eastAsia="zh-CN"/>
              </w:rPr>
              <w:t>249.60</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777a9b45-4830-4600-a9f7-b5ade20c6869"/>
  </w:docVars>
  <w:rsids>
    <w:rsidRoot w:val="004A1168"/>
    <w:rsid w:val="00012A57"/>
    <w:rsid w:val="000B7353"/>
    <w:rsid w:val="00136014"/>
    <w:rsid w:val="001F39AB"/>
    <w:rsid w:val="001F67F8"/>
    <w:rsid w:val="002F010E"/>
    <w:rsid w:val="003A5231"/>
    <w:rsid w:val="003D654A"/>
    <w:rsid w:val="00464BFB"/>
    <w:rsid w:val="004A1168"/>
    <w:rsid w:val="005B7AFC"/>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24972CEA"/>
    <w:rsid w:val="24982990"/>
    <w:rsid w:val="3263122C"/>
    <w:rsid w:val="3358464A"/>
    <w:rsid w:val="3A601C89"/>
    <w:rsid w:val="3CBB1DD4"/>
    <w:rsid w:val="5F4749CC"/>
    <w:rsid w:val="64BD0E95"/>
    <w:rsid w:val="7586225F"/>
    <w:rsid w:val="7C0F3ADE"/>
    <w:rsid w:val="7DB961CA"/>
    <w:rsid w:val="7E765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26</Pages>
  <Words>6477</Words>
  <Characters>7545</Characters>
  <Lines>75</Lines>
  <Paragraphs>21</Paragraphs>
  <TotalTime>14</TotalTime>
  <ScaleCrop>false</ScaleCrop>
  <LinksUpToDate>false</LinksUpToDate>
  <CharactersWithSpaces>7690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2023-02-28T07:29:03Z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4793EB7D2A0943D4A2D520DD8AA479D8</vt:lpwstr>
  </property>
</Properties>
</file>